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DA92" w14:textId="51185DA1" w:rsidR="0070060C" w:rsidRPr="00586F78" w:rsidRDefault="0070060C" w:rsidP="0070060C">
      <w:pPr>
        <w:jc w:val="center"/>
        <w:rPr>
          <w:rFonts w:ascii="Times New Roman" w:hAnsi="Times New Roman" w:cs="Times New Roman"/>
          <w:sz w:val="24"/>
          <w:szCs w:val="24"/>
        </w:rPr>
      </w:pPr>
      <w:bookmarkStart w:id="0" w:name="_Hlk15913155"/>
      <w:r w:rsidRPr="00586F78">
        <w:rPr>
          <w:rFonts w:ascii="Times New Roman" w:hAnsi="Times New Roman" w:cs="Times New Roman"/>
          <w:sz w:val="24"/>
          <w:szCs w:val="24"/>
        </w:rPr>
        <w:t>ORDINANCE 361-</w:t>
      </w:r>
      <w:r w:rsidR="00586F78" w:rsidRPr="00DC4B54">
        <w:rPr>
          <w:rFonts w:ascii="Times New Roman" w:hAnsi="Times New Roman" w:cs="Times New Roman"/>
          <w:sz w:val="24"/>
          <w:szCs w:val="24"/>
        </w:rPr>
        <w:t>AD</w:t>
      </w:r>
      <w:r w:rsidRPr="00DC4B54">
        <w:rPr>
          <w:rFonts w:ascii="Times New Roman" w:hAnsi="Times New Roman" w:cs="Times New Roman"/>
          <w:sz w:val="24"/>
          <w:szCs w:val="24"/>
        </w:rPr>
        <w:t>-202</w:t>
      </w:r>
      <w:r w:rsidR="00CE6AE8" w:rsidRPr="00DC4B54">
        <w:rPr>
          <w:rFonts w:ascii="Times New Roman" w:hAnsi="Times New Roman" w:cs="Times New Roman"/>
          <w:sz w:val="24"/>
          <w:szCs w:val="24"/>
        </w:rPr>
        <w:t>3</w:t>
      </w:r>
    </w:p>
    <w:p w14:paraId="4DD8EFBA" w14:textId="77777777" w:rsidR="0070060C" w:rsidRPr="00586F78" w:rsidRDefault="0070060C" w:rsidP="0070060C">
      <w:pPr>
        <w:jc w:val="center"/>
        <w:rPr>
          <w:rFonts w:ascii="Times New Roman" w:hAnsi="Times New Roman" w:cs="Times New Roman"/>
          <w:sz w:val="24"/>
          <w:szCs w:val="24"/>
        </w:rPr>
      </w:pPr>
    </w:p>
    <w:p w14:paraId="16718080" w14:textId="33D0CEB0" w:rsidR="0070060C" w:rsidRPr="00586F78" w:rsidRDefault="0070060C" w:rsidP="0070060C">
      <w:pPr>
        <w:rPr>
          <w:rFonts w:ascii="Times New Roman" w:hAnsi="Times New Roman" w:cs="Times New Roman"/>
          <w:sz w:val="24"/>
          <w:szCs w:val="24"/>
        </w:rPr>
      </w:pPr>
      <w:bookmarkStart w:id="1" w:name="_Hlk15988595"/>
      <w:r w:rsidRPr="00586F78">
        <w:rPr>
          <w:rFonts w:ascii="Times New Roman" w:hAnsi="Times New Roman" w:cs="Times New Roman"/>
          <w:sz w:val="24"/>
          <w:szCs w:val="24"/>
        </w:rPr>
        <w:t xml:space="preserve">AN ORDINANCE AMENDING ORDINANCE 361 AND </w:t>
      </w:r>
      <w:r w:rsidR="002C2FC8">
        <w:rPr>
          <w:rFonts w:ascii="Times New Roman" w:hAnsi="Times New Roman" w:cs="Times New Roman"/>
          <w:sz w:val="24"/>
          <w:szCs w:val="24"/>
        </w:rPr>
        <w:t xml:space="preserve">CHAPTER 1-4 FINANCE </w:t>
      </w:r>
      <w:r w:rsidRPr="002C2FC8">
        <w:rPr>
          <w:rFonts w:ascii="Times New Roman" w:hAnsi="Times New Roman" w:cs="Times New Roman"/>
          <w:sz w:val="24"/>
          <w:szCs w:val="24"/>
        </w:rPr>
        <w:t>ARTICLE IV</w:t>
      </w:r>
      <w:r w:rsidR="002C2FC8">
        <w:rPr>
          <w:rFonts w:ascii="Times New Roman" w:hAnsi="Times New Roman" w:cs="Times New Roman"/>
          <w:sz w:val="24"/>
          <w:szCs w:val="24"/>
        </w:rPr>
        <w:t>, SEC 1-4-40-SCHEUDLES</w:t>
      </w:r>
      <w:r w:rsidRPr="00586F78">
        <w:rPr>
          <w:rFonts w:ascii="Times New Roman" w:hAnsi="Times New Roman" w:cs="Times New Roman"/>
          <w:sz w:val="24"/>
          <w:szCs w:val="24"/>
        </w:rPr>
        <w:t xml:space="preserve"> - FEES AND CHARGES FOR </w:t>
      </w:r>
      <w:r w:rsidR="004C1BC1">
        <w:rPr>
          <w:rFonts w:ascii="Times New Roman" w:hAnsi="Times New Roman" w:cs="Times New Roman"/>
          <w:sz w:val="24"/>
          <w:szCs w:val="24"/>
        </w:rPr>
        <w:t>LIBRARY SERVICES</w:t>
      </w:r>
      <w:bookmarkEnd w:id="0"/>
      <w:r w:rsidRPr="00586F78">
        <w:rPr>
          <w:rFonts w:ascii="Times New Roman" w:hAnsi="Times New Roman" w:cs="Times New Roman"/>
          <w:sz w:val="24"/>
          <w:szCs w:val="24"/>
        </w:rPr>
        <w:t>, OF THE CODE OF ORDINANCES, REVISING CERTAIN SECTIONS AND PARAGRAPHS ACCORDINGLY, PROVIDING SEVERABILITY, AND SETTING AN EFFECTIVE DATE.</w:t>
      </w:r>
    </w:p>
    <w:bookmarkEnd w:id="1"/>
    <w:p w14:paraId="1E406BC1" w14:textId="41ED97C0" w:rsidR="0070060C" w:rsidRPr="00586F78" w:rsidRDefault="0070060C" w:rsidP="0070060C">
      <w:pPr>
        <w:rPr>
          <w:rFonts w:ascii="Times New Roman" w:hAnsi="Times New Roman" w:cs="Times New Roman"/>
          <w:sz w:val="24"/>
          <w:szCs w:val="24"/>
        </w:rPr>
      </w:pPr>
      <w:r w:rsidRPr="00586F78">
        <w:rPr>
          <w:rFonts w:ascii="Times New Roman" w:hAnsi="Times New Roman" w:cs="Times New Roman"/>
          <w:sz w:val="24"/>
          <w:szCs w:val="24"/>
        </w:rPr>
        <w:t>NOW, THEREFORE, BE IT ORDAINED BY THE CITY COUNCIL OF THE CITY OF UNIVERSAL CITY, TEXAS:</w:t>
      </w:r>
    </w:p>
    <w:p w14:paraId="28728017" w14:textId="6494A35D" w:rsidR="0070060C" w:rsidRPr="0070060C" w:rsidRDefault="0070060C" w:rsidP="0070060C">
      <w:pPr>
        <w:pStyle w:val="Heading6"/>
        <w:spacing w:before="180" w:beforeAutospacing="0" w:after="180" w:afterAutospacing="0"/>
        <w:jc w:val="both"/>
        <w:rPr>
          <w:b w:val="0"/>
          <w:sz w:val="24"/>
          <w:szCs w:val="24"/>
        </w:rPr>
      </w:pPr>
      <w:r w:rsidRPr="00586F78">
        <w:rPr>
          <w:b w:val="0"/>
          <w:sz w:val="24"/>
          <w:szCs w:val="24"/>
        </w:rPr>
        <w:t>Section 1.  Amendments.</w:t>
      </w:r>
      <w:r w:rsidRPr="00586F78">
        <w:rPr>
          <w:b w:val="0"/>
          <w:sz w:val="24"/>
          <w:szCs w:val="24"/>
        </w:rPr>
        <w:tab/>
        <w:t>That Ordinance 361 and Section 1-4-40 of the Universal City Code of Ordinances be amended to the identified sections or paragraphs as follows:</w:t>
      </w:r>
    </w:p>
    <w:p w14:paraId="4E19B715" w14:textId="557C113E" w:rsidR="00A26320" w:rsidRPr="0070060C" w:rsidRDefault="0070060C" w:rsidP="0070060C">
      <w:pPr>
        <w:pStyle w:val="Heading6"/>
        <w:numPr>
          <w:ilvl w:val="0"/>
          <w:numId w:val="1"/>
        </w:numPr>
        <w:spacing w:before="180" w:beforeAutospacing="0" w:after="180" w:afterAutospacing="0"/>
        <w:rPr>
          <w:b w:val="0"/>
          <w:color w:val="FF0000"/>
          <w:sz w:val="24"/>
          <w:szCs w:val="24"/>
        </w:rPr>
      </w:pPr>
      <w:r w:rsidRPr="0070060C">
        <w:rPr>
          <w:b w:val="0"/>
          <w:sz w:val="24"/>
          <w:szCs w:val="24"/>
        </w:rPr>
        <w:t>Delete in its entirety subsection (</w:t>
      </w:r>
      <w:r w:rsidR="004C1BC1">
        <w:rPr>
          <w:b w:val="0"/>
          <w:sz w:val="24"/>
          <w:szCs w:val="24"/>
        </w:rPr>
        <w:t>N</w:t>
      </w:r>
      <w:r w:rsidRPr="0070060C">
        <w:rPr>
          <w:b w:val="0"/>
          <w:sz w:val="24"/>
          <w:szCs w:val="24"/>
        </w:rPr>
        <w:t xml:space="preserve">) </w:t>
      </w:r>
      <w:r w:rsidR="004C1BC1">
        <w:rPr>
          <w:b w:val="0"/>
          <w:i/>
          <w:iCs/>
          <w:sz w:val="24"/>
          <w:szCs w:val="24"/>
        </w:rPr>
        <w:t>Library Services</w:t>
      </w:r>
      <w:r w:rsidRPr="0070060C">
        <w:rPr>
          <w:b w:val="0"/>
          <w:sz w:val="24"/>
          <w:szCs w:val="24"/>
        </w:rPr>
        <w:t xml:space="preserve"> (1) </w:t>
      </w:r>
      <w:r w:rsidR="004C1BC1">
        <w:rPr>
          <w:b w:val="0"/>
          <w:sz w:val="24"/>
          <w:szCs w:val="24"/>
        </w:rPr>
        <w:t xml:space="preserve">thru (9) </w:t>
      </w:r>
      <w:r w:rsidRPr="0070060C">
        <w:rPr>
          <w:b w:val="0"/>
          <w:sz w:val="24"/>
          <w:szCs w:val="24"/>
        </w:rPr>
        <w:t>and replace it as follows:</w:t>
      </w:r>
    </w:p>
    <w:p w14:paraId="494CF138" w14:textId="75A7B287" w:rsidR="00A26320" w:rsidRDefault="00A26320" w:rsidP="000C1A20">
      <w:pPr>
        <w:pStyle w:val="incr0"/>
        <w:shd w:val="clear" w:color="auto" w:fill="FFFFFF"/>
        <w:ind w:left="360" w:firstLine="720"/>
        <w:rPr>
          <w:color w:val="313335"/>
          <w:spacing w:val="2"/>
        </w:rPr>
      </w:pPr>
      <w:r w:rsidRPr="0070060C">
        <w:rPr>
          <w:color w:val="313335"/>
          <w:spacing w:val="2"/>
        </w:rPr>
        <w:t>(</w:t>
      </w:r>
      <w:r w:rsidR="004C1BC1">
        <w:rPr>
          <w:color w:val="313335"/>
          <w:spacing w:val="2"/>
        </w:rPr>
        <w:t>N</w:t>
      </w:r>
      <w:r w:rsidRPr="0070060C">
        <w:rPr>
          <w:color w:val="313335"/>
          <w:spacing w:val="2"/>
        </w:rPr>
        <w:t xml:space="preserve">) </w:t>
      </w:r>
      <w:r w:rsidR="004C1BC1">
        <w:rPr>
          <w:rStyle w:val="ital"/>
          <w:i/>
          <w:iCs/>
          <w:color w:val="313335"/>
          <w:spacing w:val="2"/>
        </w:rPr>
        <w:t>Library Services</w:t>
      </w:r>
      <w:r w:rsidRPr="0070060C">
        <w:rPr>
          <w:rStyle w:val="ital"/>
          <w:i/>
          <w:iCs/>
          <w:color w:val="313335"/>
          <w:spacing w:val="2"/>
        </w:rPr>
        <w:t>.</w:t>
      </w:r>
      <w:r w:rsidRPr="0070060C">
        <w:rPr>
          <w:color w:val="313335"/>
          <w:spacing w:val="2"/>
        </w:rPr>
        <w:t> .....</w:t>
      </w:r>
    </w:p>
    <w:tbl>
      <w:tblPr>
        <w:tblStyle w:val="TableGrid"/>
        <w:tblW w:w="0" w:type="auto"/>
        <w:tblInd w:w="1075" w:type="dxa"/>
        <w:tblLook w:val="04A0" w:firstRow="1" w:lastRow="0" w:firstColumn="1" w:lastColumn="0" w:noHBand="0" w:noVBand="1"/>
      </w:tblPr>
      <w:tblGrid>
        <w:gridCol w:w="4140"/>
        <w:gridCol w:w="4135"/>
      </w:tblGrid>
      <w:tr w:rsidR="004C1BC1" w14:paraId="44888D3D" w14:textId="77777777" w:rsidTr="000C1A20">
        <w:tc>
          <w:tcPr>
            <w:tcW w:w="4140" w:type="dxa"/>
          </w:tcPr>
          <w:p w14:paraId="00F7CACA" w14:textId="5BE59B25" w:rsidR="004C1BC1" w:rsidRDefault="004C1BC1" w:rsidP="0070060C">
            <w:pPr>
              <w:pStyle w:val="incr0"/>
              <w:rPr>
                <w:color w:val="313335"/>
                <w:spacing w:val="2"/>
              </w:rPr>
            </w:pPr>
            <w:r w:rsidRPr="0070060C">
              <w:rPr>
                <w:color w:val="313335"/>
                <w:spacing w:val="2"/>
              </w:rPr>
              <w:t xml:space="preserve">(1) </w:t>
            </w:r>
            <w:r>
              <w:rPr>
                <w:color w:val="313335"/>
                <w:spacing w:val="2"/>
              </w:rPr>
              <w:t>Library Card, Texas Residents</w:t>
            </w:r>
            <w:r>
              <w:rPr>
                <w:color w:val="313335"/>
                <w:spacing w:val="2"/>
              </w:rPr>
              <w:tab/>
            </w:r>
          </w:p>
        </w:tc>
        <w:tc>
          <w:tcPr>
            <w:tcW w:w="4135" w:type="dxa"/>
          </w:tcPr>
          <w:p w14:paraId="3D2B632D" w14:textId="7D213756" w:rsidR="004C1BC1" w:rsidRDefault="00CD7A5D" w:rsidP="0070060C">
            <w:pPr>
              <w:pStyle w:val="incr0"/>
              <w:rPr>
                <w:color w:val="313335"/>
                <w:spacing w:val="2"/>
              </w:rPr>
            </w:pPr>
            <w:r w:rsidRPr="00DC4B54">
              <w:rPr>
                <w:color w:val="313335"/>
                <w:spacing w:val="2"/>
              </w:rPr>
              <w:t>Free</w:t>
            </w:r>
          </w:p>
        </w:tc>
      </w:tr>
      <w:tr w:rsidR="004C1BC1" w14:paraId="339AAB8A" w14:textId="77777777" w:rsidTr="000C1A20">
        <w:tc>
          <w:tcPr>
            <w:tcW w:w="4140" w:type="dxa"/>
          </w:tcPr>
          <w:p w14:paraId="459F44F0" w14:textId="732DC0CE" w:rsidR="004C1BC1" w:rsidRDefault="004C1BC1" w:rsidP="0070060C">
            <w:pPr>
              <w:pStyle w:val="incr0"/>
              <w:rPr>
                <w:color w:val="313335"/>
                <w:spacing w:val="2"/>
              </w:rPr>
            </w:pPr>
            <w:r>
              <w:rPr>
                <w:color w:val="313335"/>
                <w:spacing w:val="2"/>
              </w:rPr>
              <w:t>(2) Library Card, Non-Texas Resident</w:t>
            </w:r>
          </w:p>
        </w:tc>
        <w:tc>
          <w:tcPr>
            <w:tcW w:w="4135" w:type="dxa"/>
          </w:tcPr>
          <w:p w14:paraId="0A24749F" w14:textId="7A297CA4" w:rsidR="004C1BC1" w:rsidRDefault="004C1BC1" w:rsidP="0070060C">
            <w:pPr>
              <w:pStyle w:val="incr0"/>
              <w:rPr>
                <w:color w:val="313335"/>
                <w:spacing w:val="2"/>
              </w:rPr>
            </w:pPr>
            <w:r>
              <w:rPr>
                <w:color w:val="313335"/>
                <w:spacing w:val="2"/>
              </w:rPr>
              <w:t>$15.00</w:t>
            </w:r>
          </w:p>
        </w:tc>
      </w:tr>
      <w:tr w:rsidR="004C1BC1" w14:paraId="3A727C9A" w14:textId="77777777" w:rsidTr="000C1A20">
        <w:tc>
          <w:tcPr>
            <w:tcW w:w="4140" w:type="dxa"/>
          </w:tcPr>
          <w:p w14:paraId="4FB39450" w14:textId="78C06F4F" w:rsidR="004C1BC1" w:rsidRDefault="004C1BC1" w:rsidP="0070060C">
            <w:pPr>
              <w:pStyle w:val="incr0"/>
              <w:rPr>
                <w:color w:val="313335"/>
                <w:spacing w:val="2"/>
              </w:rPr>
            </w:pPr>
            <w:r>
              <w:rPr>
                <w:color w:val="313335"/>
                <w:spacing w:val="2"/>
              </w:rPr>
              <w:t>(3) Lost/damaged Card Replacement</w:t>
            </w:r>
          </w:p>
        </w:tc>
        <w:tc>
          <w:tcPr>
            <w:tcW w:w="4135" w:type="dxa"/>
          </w:tcPr>
          <w:p w14:paraId="374DB055" w14:textId="59D25A70" w:rsidR="004C1BC1" w:rsidRPr="002C2FC8" w:rsidRDefault="00DD209D" w:rsidP="0070060C">
            <w:pPr>
              <w:pStyle w:val="incr0"/>
              <w:rPr>
                <w:color w:val="313335"/>
                <w:spacing w:val="2"/>
                <w:highlight w:val="yellow"/>
              </w:rPr>
            </w:pPr>
            <w:r w:rsidRPr="00DC4B54">
              <w:rPr>
                <w:color w:val="313335"/>
                <w:spacing w:val="2"/>
              </w:rPr>
              <w:t>$</w:t>
            </w:r>
            <w:r w:rsidR="00CD7A5D" w:rsidRPr="00DC4B54">
              <w:rPr>
                <w:color w:val="313335"/>
                <w:spacing w:val="2"/>
              </w:rPr>
              <w:t>1.00</w:t>
            </w:r>
          </w:p>
        </w:tc>
      </w:tr>
      <w:tr w:rsidR="004C1BC1" w14:paraId="601351D2" w14:textId="77777777" w:rsidTr="000C1A20">
        <w:tc>
          <w:tcPr>
            <w:tcW w:w="4140" w:type="dxa"/>
          </w:tcPr>
          <w:p w14:paraId="552303F9" w14:textId="46A7E151" w:rsidR="004C1BC1" w:rsidRDefault="004C1BC1" w:rsidP="0070060C">
            <w:pPr>
              <w:pStyle w:val="incr0"/>
              <w:rPr>
                <w:color w:val="313335"/>
                <w:spacing w:val="2"/>
              </w:rPr>
            </w:pPr>
            <w:r>
              <w:rPr>
                <w:color w:val="313335"/>
                <w:spacing w:val="2"/>
              </w:rPr>
              <w:t xml:space="preserve">(4) Lost </w:t>
            </w:r>
            <w:r w:rsidR="000C1A20">
              <w:rPr>
                <w:color w:val="313335"/>
                <w:spacing w:val="2"/>
              </w:rPr>
              <w:t xml:space="preserve">or Damaged </w:t>
            </w:r>
            <w:r>
              <w:rPr>
                <w:color w:val="313335"/>
                <w:spacing w:val="2"/>
              </w:rPr>
              <w:t>Materials</w:t>
            </w:r>
          </w:p>
        </w:tc>
        <w:tc>
          <w:tcPr>
            <w:tcW w:w="4135" w:type="dxa"/>
          </w:tcPr>
          <w:p w14:paraId="3B5C541B" w14:textId="136ED79C" w:rsidR="004C1BC1" w:rsidRDefault="000C1A20" w:rsidP="0070060C">
            <w:pPr>
              <w:pStyle w:val="incr0"/>
              <w:rPr>
                <w:color w:val="313335"/>
                <w:spacing w:val="2"/>
              </w:rPr>
            </w:pPr>
            <w:r>
              <w:rPr>
                <w:color w:val="313335"/>
                <w:spacing w:val="2"/>
              </w:rPr>
              <w:t>Replacement Cost Plus $5.00 Processing Fee</w:t>
            </w:r>
          </w:p>
        </w:tc>
      </w:tr>
      <w:tr w:rsidR="004C1BC1" w14:paraId="241E5B5D" w14:textId="77777777" w:rsidTr="000C1A20">
        <w:tc>
          <w:tcPr>
            <w:tcW w:w="4140" w:type="dxa"/>
          </w:tcPr>
          <w:p w14:paraId="6036C01A" w14:textId="5F9FC125" w:rsidR="004C1BC1" w:rsidRDefault="000C1A20" w:rsidP="0070060C">
            <w:pPr>
              <w:pStyle w:val="incr0"/>
              <w:rPr>
                <w:color w:val="313335"/>
                <w:spacing w:val="2"/>
              </w:rPr>
            </w:pPr>
            <w:r>
              <w:rPr>
                <w:color w:val="313335"/>
                <w:spacing w:val="2"/>
              </w:rPr>
              <w:t>(5) Printing, Black &amp; white</w:t>
            </w:r>
          </w:p>
        </w:tc>
        <w:tc>
          <w:tcPr>
            <w:tcW w:w="4135" w:type="dxa"/>
          </w:tcPr>
          <w:p w14:paraId="2F7484FB" w14:textId="7CFEF072" w:rsidR="004C1BC1" w:rsidRDefault="000C1A20" w:rsidP="0070060C">
            <w:pPr>
              <w:pStyle w:val="incr0"/>
              <w:rPr>
                <w:color w:val="313335"/>
                <w:spacing w:val="2"/>
              </w:rPr>
            </w:pPr>
            <w:r>
              <w:rPr>
                <w:color w:val="313335"/>
                <w:spacing w:val="2"/>
              </w:rPr>
              <w:t>$0.15 Per Page</w:t>
            </w:r>
          </w:p>
        </w:tc>
      </w:tr>
      <w:tr w:rsidR="004C1BC1" w14:paraId="1B068857" w14:textId="77777777" w:rsidTr="000C1A20">
        <w:tc>
          <w:tcPr>
            <w:tcW w:w="4140" w:type="dxa"/>
          </w:tcPr>
          <w:p w14:paraId="3BA3D1E2" w14:textId="59718F23" w:rsidR="004C1BC1" w:rsidRDefault="000C1A20" w:rsidP="0070060C">
            <w:pPr>
              <w:pStyle w:val="incr0"/>
              <w:rPr>
                <w:color w:val="313335"/>
                <w:spacing w:val="2"/>
              </w:rPr>
            </w:pPr>
            <w:r>
              <w:rPr>
                <w:color w:val="313335"/>
                <w:spacing w:val="2"/>
              </w:rPr>
              <w:t>(6) Printing, Color</w:t>
            </w:r>
          </w:p>
        </w:tc>
        <w:tc>
          <w:tcPr>
            <w:tcW w:w="4135" w:type="dxa"/>
          </w:tcPr>
          <w:p w14:paraId="16B78F70" w14:textId="4AB5F7C7" w:rsidR="004C1BC1" w:rsidRDefault="000C1A20" w:rsidP="0070060C">
            <w:pPr>
              <w:pStyle w:val="incr0"/>
              <w:rPr>
                <w:color w:val="313335"/>
                <w:spacing w:val="2"/>
              </w:rPr>
            </w:pPr>
            <w:r>
              <w:rPr>
                <w:color w:val="313335"/>
                <w:spacing w:val="2"/>
              </w:rPr>
              <w:t>$0.50 Per Page</w:t>
            </w:r>
          </w:p>
        </w:tc>
      </w:tr>
      <w:tr w:rsidR="004C1BC1" w14:paraId="4FED7B8D" w14:textId="77777777" w:rsidTr="000C1A20">
        <w:tc>
          <w:tcPr>
            <w:tcW w:w="4140" w:type="dxa"/>
          </w:tcPr>
          <w:p w14:paraId="64A94479" w14:textId="5F742F44" w:rsidR="004C1BC1" w:rsidRDefault="000C1A20" w:rsidP="0070060C">
            <w:pPr>
              <w:pStyle w:val="incr0"/>
              <w:rPr>
                <w:color w:val="313335"/>
                <w:spacing w:val="2"/>
              </w:rPr>
            </w:pPr>
            <w:r>
              <w:rPr>
                <w:color w:val="313335"/>
                <w:spacing w:val="2"/>
              </w:rPr>
              <w:t>(7) Faxes</w:t>
            </w:r>
          </w:p>
        </w:tc>
        <w:tc>
          <w:tcPr>
            <w:tcW w:w="4135" w:type="dxa"/>
          </w:tcPr>
          <w:p w14:paraId="4CB4D21D" w14:textId="321A12A2" w:rsidR="004C1BC1" w:rsidRDefault="000C1A20" w:rsidP="0070060C">
            <w:pPr>
              <w:pStyle w:val="incr0"/>
              <w:rPr>
                <w:color w:val="313335"/>
                <w:spacing w:val="2"/>
              </w:rPr>
            </w:pPr>
            <w:r>
              <w:rPr>
                <w:color w:val="313335"/>
                <w:spacing w:val="2"/>
              </w:rPr>
              <w:t>$1.00 Per Page; 10 Page Maximum</w:t>
            </w:r>
          </w:p>
        </w:tc>
      </w:tr>
      <w:tr w:rsidR="004C1BC1" w14:paraId="4DD4373F" w14:textId="77777777" w:rsidTr="000C1A20">
        <w:tc>
          <w:tcPr>
            <w:tcW w:w="4140" w:type="dxa"/>
          </w:tcPr>
          <w:p w14:paraId="64A9A1F8" w14:textId="636CA795" w:rsidR="004C1BC1" w:rsidRDefault="00D0750C" w:rsidP="0070060C">
            <w:pPr>
              <w:pStyle w:val="incr0"/>
              <w:rPr>
                <w:color w:val="313335"/>
                <w:spacing w:val="2"/>
              </w:rPr>
            </w:pPr>
            <w:r>
              <w:rPr>
                <w:color w:val="313335"/>
                <w:spacing w:val="2"/>
              </w:rPr>
              <w:t>(</w:t>
            </w:r>
            <w:r w:rsidRPr="00737437">
              <w:rPr>
                <w:color w:val="313335"/>
                <w:spacing w:val="2"/>
              </w:rPr>
              <w:t>8) Meeting Room Access Key Card Late Fee</w:t>
            </w:r>
          </w:p>
        </w:tc>
        <w:tc>
          <w:tcPr>
            <w:tcW w:w="4135" w:type="dxa"/>
          </w:tcPr>
          <w:p w14:paraId="5AB78773" w14:textId="1C301946" w:rsidR="004C1BC1" w:rsidRDefault="00D0750C" w:rsidP="0070060C">
            <w:pPr>
              <w:pStyle w:val="incr0"/>
              <w:rPr>
                <w:color w:val="313335"/>
                <w:spacing w:val="2"/>
              </w:rPr>
            </w:pPr>
            <w:r w:rsidRPr="00DC4B54">
              <w:rPr>
                <w:color w:val="313335"/>
                <w:spacing w:val="2"/>
              </w:rPr>
              <w:t>$3.00 per day</w:t>
            </w:r>
            <w:r>
              <w:rPr>
                <w:color w:val="313335"/>
                <w:spacing w:val="2"/>
              </w:rPr>
              <w:t xml:space="preserve"> </w:t>
            </w:r>
          </w:p>
        </w:tc>
      </w:tr>
      <w:tr w:rsidR="00D0750C" w14:paraId="11B5DE32" w14:textId="77777777" w:rsidTr="000C1A20">
        <w:tc>
          <w:tcPr>
            <w:tcW w:w="4140" w:type="dxa"/>
          </w:tcPr>
          <w:p w14:paraId="103D1658" w14:textId="4D8DC26A" w:rsidR="00D0750C" w:rsidRDefault="00D0750C" w:rsidP="0070060C">
            <w:pPr>
              <w:pStyle w:val="incr0"/>
              <w:rPr>
                <w:color w:val="313335"/>
                <w:spacing w:val="2"/>
              </w:rPr>
            </w:pPr>
            <w:r>
              <w:rPr>
                <w:color w:val="313335"/>
                <w:spacing w:val="2"/>
              </w:rPr>
              <w:t xml:space="preserve">(9) Meeting Room Access Key Card Lost Card Replacement </w:t>
            </w:r>
          </w:p>
        </w:tc>
        <w:tc>
          <w:tcPr>
            <w:tcW w:w="4135" w:type="dxa"/>
          </w:tcPr>
          <w:p w14:paraId="128EF767" w14:textId="057BAF2D" w:rsidR="00D0750C" w:rsidRDefault="00D0750C" w:rsidP="0070060C">
            <w:pPr>
              <w:pStyle w:val="incr0"/>
              <w:rPr>
                <w:color w:val="313335"/>
                <w:spacing w:val="2"/>
              </w:rPr>
            </w:pPr>
            <w:r w:rsidRPr="00DC4B54">
              <w:rPr>
                <w:color w:val="313335"/>
                <w:spacing w:val="2"/>
              </w:rPr>
              <w:t>$10.00</w:t>
            </w:r>
          </w:p>
        </w:tc>
      </w:tr>
    </w:tbl>
    <w:p w14:paraId="16F9AC1A" w14:textId="55ACAFB5" w:rsidR="0070060C" w:rsidRPr="0070060C" w:rsidRDefault="0070060C" w:rsidP="000C1A20">
      <w:pPr>
        <w:pStyle w:val="incr1"/>
        <w:shd w:val="clear" w:color="auto" w:fill="FFFFFF"/>
        <w:rPr>
          <w:color w:val="313335"/>
          <w:spacing w:val="2"/>
        </w:rPr>
      </w:pPr>
    </w:p>
    <w:p w14:paraId="6B534099" w14:textId="77777777" w:rsidR="0070060C" w:rsidRPr="0070060C" w:rsidRDefault="0070060C" w:rsidP="0070060C">
      <w:pPr>
        <w:pStyle w:val="Heading6"/>
        <w:spacing w:before="180" w:beforeAutospacing="0" w:after="180" w:afterAutospacing="0"/>
        <w:rPr>
          <w:b w:val="0"/>
          <w:sz w:val="24"/>
          <w:szCs w:val="24"/>
        </w:rPr>
      </w:pPr>
      <w:r w:rsidRPr="0070060C">
        <w:rPr>
          <w:b w:val="0"/>
          <w:sz w:val="24"/>
          <w:szCs w:val="24"/>
        </w:rPr>
        <w:t>Section 2.</w:t>
      </w:r>
      <w:r w:rsidRPr="0070060C">
        <w:rPr>
          <w:b w:val="0"/>
          <w:sz w:val="24"/>
          <w:szCs w:val="24"/>
        </w:rPr>
        <w:tab/>
        <w:t xml:space="preserve">Unamended.  That the remainder of Section 1-4-40 the Universal City Code of Ordinances not amended hereby </w:t>
      </w:r>
      <w:proofErr w:type="gramStart"/>
      <w:r w:rsidRPr="0070060C">
        <w:rPr>
          <w:b w:val="0"/>
          <w:sz w:val="24"/>
          <w:szCs w:val="24"/>
        </w:rPr>
        <w:t>remain</w:t>
      </w:r>
      <w:proofErr w:type="gramEnd"/>
      <w:r w:rsidRPr="0070060C">
        <w:rPr>
          <w:b w:val="0"/>
          <w:sz w:val="24"/>
          <w:szCs w:val="24"/>
        </w:rPr>
        <w:t xml:space="preserve"> in full force and effect.</w:t>
      </w:r>
    </w:p>
    <w:p w14:paraId="73E22F81" w14:textId="77777777" w:rsidR="0070060C" w:rsidRPr="0070060C" w:rsidRDefault="0070060C" w:rsidP="0070060C">
      <w:pPr>
        <w:pStyle w:val="Heading6"/>
        <w:spacing w:before="180" w:beforeAutospacing="0" w:after="180" w:afterAutospacing="0"/>
        <w:jc w:val="both"/>
        <w:rPr>
          <w:b w:val="0"/>
          <w:bCs w:val="0"/>
          <w:sz w:val="24"/>
          <w:szCs w:val="24"/>
        </w:rPr>
      </w:pPr>
      <w:r w:rsidRPr="0070060C">
        <w:rPr>
          <w:b w:val="0"/>
          <w:bCs w:val="0"/>
          <w:sz w:val="24"/>
          <w:szCs w:val="24"/>
        </w:rPr>
        <w:t>Section 3.</w:t>
      </w:r>
      <w:r w:rsidRPr="0070060C">
        <w:rPr>
          <w:b w:val="0"/>
          <w:bCs w:val="0"/>
          <w:sz w:val="24"/>
          <w:szCs w:val="24"/>
        </w:rPr>
        <w:tab/>
        <w:t>Severability.  If any provision, clause, sentence or paragraph of this Chapter or the application thereof to any person or circumstances shall be held invalid, such invalidity shall not affect the other provisions of this Chapter which can be given effect without the invalid provision or application, and to this end the provisions of this Chapter are declared to be severable.</w:t>
      </w:r>
    </w:p>
    <w:p w14:paraId="474566DE" w14:textId="3D8ACA1F" w:rsidR="0070060C" w:rsidRPr="0070060C" w:rsidRDefault="0070060C" w:rsidP="0070060C">
      <w:pPr>
        <w:pStyle w:val="Heading6"/>
        <w:spacing w:before="180" w:beforeAutospacing="0" w:after="180" w:afterAutospacing="0"/>
        <w:rPr>
          <w:b w:val="0"/>
          <w:bCs w:val="0"/>
          <w:sz w:val="24"/>
          <w:szCs w:val="24"/>
        </w:rPr>
      </w:pPr>
      <w:r w:rsidRPr="0070060C">
        <w:rPr>
          <w:b w:val="0"/>
          <w:bCs w:val="0"/>
          <w:sz w:val="24"/>
          <w:szCs w:val="24"/>
        </w:rPr>
        <w:t>Section 4.</w:t>
      </w:r>
      <w:r w:rsidRPr="0070060C">
        <w:rPr>
          <w:b w:val="0"/>
          <w:bCs w:val="0"/>
          <w:sz w:val="24"/>
          <w:szCs w:val="24"/>
        </w:rPr>
        <w:tab/>
        <w:t xml:space="preserve">Effective Date: This ordinance shall become effective on </w:t>
      </w:r>
      <w:r w:rsidR="000C1A20">
        <w:rPr>
          <w:b w:val="0"/>
          <w:bCs w:val="0"/>
          <w:sz w:val="24"/>
          <w:szCs w:val="24"/>
        </w:rPr>
        <w:t>_____</w:t>
      </w:r>
      <w:r w:rsidRPr="0070060C">
        <w:rPr>
          <w:b w:val="0"/>
          <w:bCs w:val="0"/>
          <w:sz w:val="24"/>
          <w:szCs w:val="24"/>
        </w:rPr>
        <w:t xml:space="preserve"> </w:t>
      </w:r>
      <w:r w:rsidR="00127366">
        <w:rPr>
          <w:b w:val="0"/>
          <w:bCs w:val="0"/>
          <w:sz w:val="24"/>
          <w:szCs w:val="24"/>
        </w:rPr>
        <w:t>_________</w:t>
      </w:r>
      <w:r w:rsidRPr="0070060C">
        <w:rPr>
          <w:b w:val="0"/>
          <w:bCs w:val="0"/>
          <w:sz w:val="24"/>
          <w:szCs w:val="24"/>
        </w:rPr>
        <w:t xml:space="preserve"> 202</w:t>
      </w:r>
      <w:r w:rsidR="00127366">
        <w:rPr>
          <w:b w:val="0"/>
          <w:bCs w:val="0"/>
          <w:sz w:val="24"/>
          <w:szCs w:val="24"/>
        </w:rPr>
        <w:t>3</w:t>
      </w:r>
      <w:r w:rsidRPr="0070060C">
        <w:rPr>
          <w:b w:val="0"/>
          <w:bCs w:val="0"/>
          <w:sz w:val="24"/>
          <w:szCs w:val="24"/>
        </w:rPr>
        <w:t>.</w:t>
      </w:r>
    </w:p>
    <w:p w14:paraId="4C8827FE" w14:textId="77777777" w:rsidR="0070060C" w:rsidRPr="0070060C" w:rsidRDefault="0070060C" w:rsidP="0070060C">
      <w:pPr>
        <w:rPr>
          <w:rFonts w:ascii="Times New Roman" w:hAnsi="Times New Roman" w:cs="Times New Roman"/>
          <w:sz w:val="24"/>
          <w:szCs w:val="24"/>
        </w:rPr>
      </w:pPr>
      <w:r w:rsidRPr="0070060C">
        <w:rPr>
          <w:rFonts w:ascii="Times New Roman" w:hAnsi="Times New Roman" w:cs="Times New Roman"/>
          <w:sz w:val="24"/>
          <w:szCs w:val="24"/>
        </w:rPr>
        <w:t xml:space="preserve">           </w:t>
      </w:r>
    </w:p>
    <w:p w14:paraId="1E7310D8" w14:textId="02E6760D" w:rsidR="0070060C" w:rsidRPr="0070060C" w:rsidRDefault="0070060C" w:rsidP="0070060C">
      <w:pPr>
        <w:rPr>
          <w:rFonts w:ascii="Times New Roman" w:hAnsi="Times New Roman" w:cs="Times New Roman"/>
          <w:sz w:val="24"/>
          <w:szCs w:val="24"/>
        </w:rPr>
      </w:pPr>
      <w:r w:rsidRPr="0070060C">
        <w:rPr>
          <w:rFonts w:ascii="Times New Roman" w:hAnsi="Times New Roman" w:cs="Times New Roman"/>
          <w:sz w:val="24"/>
          <w:szCs w:val="24"/>
        </w:rPr>
        <w:t xml:space="preserve">PASSED on first reading </w:t>
      </w:r>
      <w:r w:rsidR="00CE6AE8">
        <w:rPr>
          <w:rFonts w:ascii="Times New Roman" w:hAnsi="Times New Roman" w:cs="Times New Roman"/>
          <w:sz w:val="24"/>
          <w:szCs w:val="24"/>
        </w:rPr>
        <w:t>_____</w:t>
      </w:r>
      <w:proofErr w:type="spellStart"/>
      <w:r w:rsidR="00CE6AE8">
        <w:rPr>
          <w:rFonts w:ascii="Times New Roman" w:hAnsi="Times New Roman" w:cs="Times New Roman"/>
          <w:sz w:val="24"/>
          <w:szCs w:val="24"/>
        </w:rPr>
        <w:t>th</w:t>
      </w:r>
      <w:proofErr w:type="spellEnd"/>
      <w:r w:rsidR="00CE6AE8">
        <w:rPr>
          <w:rFonts w:ascii="Times New Roman" w:hAnsi="Times New Roman" w:cs="Times New Roman"/>
          <w:sz w:val="24"/>
          <w:szCs w:val="24"/>
        </w:rPr>
        <w:t xml:space="preserve"> day of __________</w:t>
      </w:r>
      <w:r w:rsidRPr="0070060C">
        <w:rPr>
          <w:rFonts w:ascii="Times New Roman" w:hAnsi="Times New Roman" w:cs="Times New Roman"/>
          <w:sz w:val="24"/>
          <w:szCs w:val="24"/>
        </w:rPr>
        <w:t xml:space="preserve"> 202</w:t>
      </w:r>
      <w:r w:rsidR="00CE6AE8">
        <w:rPr>
          <w:rFonts w:ascii="Times New Roman" w:hAnsi="Times New Roman" w:cs="Times New Roman"/>
          <w:sz w:val="24"/>
          <w:szCs w:val="24"/>
        </w:rPr>
        <w:t>3</w:t>
      </w:r>
      <w:r w:rsidRPr="0070060C">
        <w:rPr>
          <w:rFonts w:ascii="Times New Roman" w:hAnsi="Times New Roman" w:cs="Times New Roman"/>
          <w:sz w:val="24"/>
          <w:szCs w:val="24"/>
        </w:rPr>
        <w:t>.</w:t>
      </w:r>
    </w:p>
    <w:p w14:paraId="3F59F294" w14:textId="77777777" w:rsidR="0070060C" w:rsidRPr="0070060C" w:rsidRDefault="0070060C" w:rsidP="0070060C">
      <w:pPr>
        <w:rPr>
          <w:rFonts w:ascii="Times New Roman" w:hAnsi="Times New Roman" w:cs="Times New Roman"/>
          <w:sz w:val="24"/>
          <w:szCs w:val="24"/>
        </w:rPr>
      </w:pPr>
    </w:p>
    <w:p w14:paraId="78BBF5DF" w14:textId="110A567E" w:rsidR="0070060C" w:rsidRPr="0070060C" w:rsidRDefault="0070060C" w:rsidP="0070060C">
      <w:pPr>
        <w:rPr>
          <w:rFonts w:ascii="Times New Roman" w:hAnsi="Times New Roman" w:cs="Times New Roman"/>
          <w:sz w:val="24"/>
          <w:szCs w:val="24"/>
        </w:rPr>
      </w:pPr>
      <w:r w:rsidRPr="0070060C">
        <w:rPr>
          <w:rFonts w:ascii="Times New Roman" w:hAnsi="Times New Roman" w:cs="Times New Roman"/>
          <w:sz w:val="24"/>
          <w:szCs w:val="24"/>
        </w:rPr>
        <w:t>PASSED AND ADOPTED ____ day of _____________ 202</w:t>
      </w:r>
      <w:r w:rsidR="00CE6AE8">
        <w:rPr>
          <w:rFonts w:ascii="Times New Roman" w:hAnsi="Times New Roman" w:cs="Times New Roman"/>
          <w:sz w:val="24"/>
          <w:szCs w:val="24"/>
        </w:rPr>
        <w:t>3</w:t>
      </w:r>
      <w:r w:rsidRPr="0070060C">
        <w:rPr>
          <w:rFonts w:ascii="Times New Roman" w:hAnsi="Times New Roman" w:cs="Times New Roman"/>
          <w:sz w:val="24"/>
          <w:szCs w:val="24"/>
        </w:rPr>
        <w:t>.</w:t>
      </w:r>
    </w:p>
    <w:p w14:paraId="5DD4719B" w14:textId="77777777" w:rsidR="0070060C" w:rsidRPr="0070060C" w:rsidRDefault="0070060C" w:rsidP="0070060C">
      <w:pPr>
        <w:pStyle w:val="BodyTextIndent2"/>
        <w:rPr>
          <w:rFonts w:ascii="Times New Roman" w:hAnsi="Times New Roman"/>
          <w:sz w:val="24"/>
          <w:szCs w:val="24"/>
        </w:rPr>
      </w:pPr>
    </w:p>
    <w:p w14:paraId="3A17426B" w14:textId="77777777" w:rsidR="0070060C" w:rsidRPr="0070060C" w:rsidRDefault="0070060C" w:rsidP="0070060C">
      <w:pPr>
        <w:pStyle w:val="BodyTextIndent2"/>
        <w:spacing w:after="0" w:line="240" w:lineRule="auto"/>
        <w:rPr>
          <w:rFonts w:ascii="Times New Roman" w:hAnsi="Times New Roman"/>
          <w:sz w:val="24"/>
          <w:szCs w:val="24"/>
        </w:rPr>
      </w:pP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t>______________________________</w:t>
      </w:r>
    </w:p>
    <w:p w14:paraId="295BC70F" w14:textId="77777777" w:rsidR="0070060C" w:rsidRPr="0070060C" w:rsidRDefault="0070060C" w:rsidP="0070060C">
      <w:pPr>
        <w:pStyle w:val="BodyTextIndent2"/>
        <w:spacing w:after="0" w:line="240" w:lineRule="auto"/>
        <w:rPr>
          <w:rFonts w:ascii="Times New Roman" w:hAnsi="Times New Roman"/>
          <w:sz w:val="24"/>
          <w:szCs w:val="24"/>
        </w:rPr>
      </w:pP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t>John Williams, Mayor</w:t>
      </w:r>
    </w:p>
    <w:p w14:paraId="40F0492A" w14:textId="77777777" w:rsidR="0070060C" w:rsidRPr="0070060C" w:rsidRDefault="0070060C" w:rsidP="0070060C">
      <w:pPr>
        <w:pStyle w:val="BodyTextIndent2"/>
        <w:ind w:left="0"/>
        <w:rPr>
          <w:rFonts w:ascii="Times New Roman" w:hAnsi="Times New Roman"/>
          <w:sz w:val="24"/>
          <w:szCs w:val="24"/>
        </w:rPr>
      </w:pPr>
    </w:p>
    <w:p w14:paraId="5D33AB5F" w14:textId="77777777" w:rsidR="0070060C" w:rsidRPr="0070060C" w:rsidRDefault="0070060C" w:rsidP="0070060C">
      <w:pPr>
        <w:pStyle w:val="BodyTextIndent2"/>
        <w:ind w:left="0"/>
        <w:rPr>
          <w:rFonts w:ascii="Times New Roman" w:hAnsi="Times New Roman"/>
          <w:sz w:val="24"/>
          <w:szCs w:val="24"/>
        </w:rPr>
      </w:pPr>
      <w:r w:rsidRPr="0070060C">
        <w:rPr>
          <w:rFonts w:ascii="Times New Roman" w:hAnsi="Times New Roman"/>
          <w:sz w:val="24"/>
          <w:szCs w:val="24"/>
        </w:rPr>
        <w:t>Attest:</w:t>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t>Approved for legal sufficiency:</w:t>
      </w:r>
    </w:p>
    <w:p w14:paraId="2242308F" w14:textId="77777777" w:rsidR="0070060C" w:rsidRPr="0070060C" w:rsidRDefault="0070060C" w:rsidP="0070060C">
      <w:pPr>
        <w:pStyle w:val="BodyTextIndent2"/>
        <w:spacing w:after="0" w:line="240" w:lineRule="auto"/>
        <w:ind w:left="0"/>
        <w:rPr>
          <w:rFonts w:ascii="Times New Roman" w:hAnsi="Times New Roman"/>
          <w:sz w:val="24"/>
          <w:szCs w:val="24"/>
        </w:rPr>
      </w:pPr>
      <w:r w:rsidRPr="0070060C">
        <w:rPr>
          <w:rFonts w:ascii="Times New Roman" w:hAnsi="Times New Roman"/>
          <w:sz w:val="24"/>
          <w:szCs w:val="24"/>
        </w:rPr>
        <w:t>_____________________</w:t>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t>_______________________________</w:t>
      </w:r>
    </w:p>
    <w:p w14:paraId="604D97A4" w14:textId="773E14FD" w:rsidR="0070060C" w:rsidRPr="0070060C" w:rsidRDefault="0070060C" w:rsidP="0070060C">
      <w:pPr>
        <w:pStyle w:val="BodyTextIndent2"/>
        <w:spacing w:after="0" w:line="240" w:lineRule="auto"/>
        <w:ind w:left="0"/>
        <w:rPr>
          <w:rFonts w:ascii="Times New Roman" w:hAnsi="Times New Roman"/>
          <w:sz w:val="24"/>
          <w:szCs w:val="24"/>
        </w:rPr>
      </w:pPr>
      <w:r w:rsidRPr="0070060C">
        <w:rPr>
          <w:rFonts w:ascii="Times New Roman" w:hAnsi="Times New Roman"/>
          <w:sz w:val="24"/>
          <w:szCs w:val="24"/>
        </w:rPr>
        <w:t>Kristin Mueller, City Clerk</w:t>
      </w:r>
      <w:r w:rsidRPr="0070060C">
        <w:rPr>
          <w:rFonts w:ascii="Times New Roman" w:hAnsi="Times New Roman"/>
          <w:sz w:val="24"/>
          <w:szCs w:val="24"/>
        </w:rPr>
        <w:tab/>
      </w:r>
      <w:r w:rsidRPr="0070060C">
        <w:rPr>
          <w:rFonts w:ascii="Times New Roman" w:hAnsi="Times New Roman"/>
          <w:sz w:val="24"/>
          <w:szCs w:val="24"/>
        </w:rPr>
        <w:tab/>
      </w:r>
      <w:r w:rsidRPr="0070060C">
        <w:rPr>
          <w:rFonts w:ascii="Times New Roman" w:hAnsi="Times New Roman"/>
          <w:sz w:val="24"/>
          <w:szCs w:val="24"/>
        </w:rPr>
        <w:tab/>
        <w:t>Megan R. Santee, City Attorney</w:t>
      </w:r>
    </w:p>
    <w:p w14:paraId="1BBF698A" w14:textId="77777777" w:rsidR="0070060C" w:rsidRPr="0070060C" w:rsidRDefault="0070060C" w:rsidP="0070060C">
      <w:pPr>
        <w:rPr>
          <w:rFonts w:ascii="Times New Roman" w:hAnsi="Times New Roman" w:cs="Times New Roman"/>
          <w:color w:val="FF0000"/>
          <w:sz w:val="24"/>
          <w:szCs w:val="24"/>
        </w:rPr>
      </w:pPr>
    </w:p>
    <w:p w14:paraId="19408962" w14:textId="77777777" w:rsidR="0070060C" w:rsidRPr="0070060C" w:rsidRDefault="0070060C" w:rsidP="0070060C">
      <w:pPr>
        <w:rPr>
          <w:rFonts w:ascii="Times New Roman" w:hAnsi="Times New Roman" w:cs="Times New Roman"/>
          <w:sz w:val="24"/>
          <w:szCs w:val="24"/>
        </w:rPr>
      </w:pPr>
    </w:p>
    <w:p w14:paraId="1ACDFC42" w14:textId="77777777" w:rsidR="0070060C" w:rsidRPr="0070060C" w:rsidRDefault="0070060C" w:rsidP="0070060C">
      <w:pPr>
        <w:pStyle w:val="incr2"/>
        <w:shd w:val="clear" w:color="auto" w:fill="FFFFFF"/>
        <w:rPr>
          <w:color w:val="313335"/>
          <w:spacing w:val="2"/>
        </w:rPr>
      </w:pPr>
    </w:p>
    <w:sectPr w:rsidR="0070060C" w:rsidRPr="00700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0C8B"/>
    <w:multiLevelType w:val="hybridMultilevel"/>
    <w:tmpl w:val="79B4834E"/>
    <w:lvl w:ilvl="0" w:tplc="EE6E761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15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0"/>
    <w:rsid w:val="000C1A20"/>
    <w:rsid w:val="00127366"/>
    <w:rsid w:val="002C2FC8"/>
    <w:rsid w:val="004C1BC1"/>
    <w:rsid w:val="00586F78"/>
    <w:rsid w:val="0070060C"/>
    <w:rsid w:val="00737437"/>
    <w:rsid w:val="00A26320"/>
    <w:rsid w:val="00B8307C"/>
    <w:rsid w:val="00CD7A5D"/>
    <w:rsid w:val="00CE6AE8"/>
    <w:rsid w:val="00D0750C"/>
    <w:rsid w:val="00DC4B54"/>
    <w:rsid w:val="00DD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44B6"/>
  <w15:chartTrackingRefBased/>
  <w15:docId w15:val="{A9BCE841-E17F-43FB-B87A-3E9D7225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qFormat/>
    <w:rsid w:val="0070060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r0">
    <w:name w:val="incr0"/>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A26320"/>
  </w:style>
  <w:style w:type="paragraph" w:customStyle="1" w:styleId="incr1">
    <w:name w:val="incr1"/>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6320"/>
    <w:rPr>
      <w:i/>
      <w:iCs/>
    </w:rPr>
  </w:style>
  <w:style w:type="paragraph" w:customStyle="1" w:styleId="content2">
    <w:name w:val="content2"/>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2">
    <w:name w:val="incr2"/>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rsid w:val="00A263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6320"/>
    <w:rPr>
      <w:color w:val="0000FF"/>
      <w:u w:val="single"/>
    </w:rPr>
  </w:style>
  <w:style w:type="character" w:customStyle="1" w:styleId="Heading6Char">
    <w:name w:val="Heading 6 Char"/>
    <w:basedOn w:val="DefaultParagraphFont"/>
    <w:link w:val="Heading6"/>
    <w:rsid w:val="0070060C"/>
    <w:rPr>
      <w:rFonts w:ascii="Times New Roman" w:eastAsia="Times New Roman" w:hAnsi="Times New Roman" w:cs="Times New Roman"/>
      <w:b/>
      <w:bCs/>
      <w:sz w:val="15"/>
      <w:szCs w:val="15"/>
    </w:rPr>
  </w:style>
  <w:style w:type="paragraph" w:customStyle="1" w:styleId="list0">
    <w:name w:val="list0"/>
    <w:basedOn w:val="Normal"/>
    <w:next w:val="Normal"/>
    <w:qFormat/>
    <w:rsid w:val="0070060C"/>
    <w:pPr>
      <w:spacing w:after="120" w:line="240" w:lineRule="auto"/>
      <w:ind w:left="432" w:hanging="432"/>
      <w:jc w:val="both"/>
    </w:pPr>
    <w:rPr>
      <w:rFonts w:ascii="Arial" w:eastAsia="Arial" w:hAnsi="Arial" w:cs="Arial"/>
      <w:sz w:val="20"/>
      <w:szCs w:val="20"/>
    </w:rPr>
  </w:style>
  <w:style w:type="paragraph" w:styleId="BodyTextIndent2">
    <w:name w:val="Body Text Indent 2"/>
    <w:basedOn w:val="Normal"/>
    <w:link w:val="BodyTextIndent2Char"/>
    <w:rsid w:val="0070060C"/>
    <w:pPr>
      <w:spacing w:after="120" w:line="480" w:lineRule="auto"/>
      <w:ind w:left="360"/>
    </w:pPr>
    <w:rPr>
      <w:rFonts w:ascii="Arial" w:eastAsia="Times New Roman" w:hAnsi="Arial" w:cs="Times New Roman"/>
    </w:rPr>
  </w:style>
  <w:style w:type="character" w:customStyle="1" w:styleId="BodyTextIndent2Char">
    <w:name w:val="Body Text Indent 2 Char"/>
    <w:basedOn w:val="DefaultParagraphFont"/>
    <w:link w:val="BodyTextIndent2"/>
    <w:rsid w:val="0070060C"/>
    <w:rPr>
      <w:rFonts w:ascii="Arial" w:eastAsia="Times New Roman" w:hAnsi="Arial" w:cs="Times New Roman"/>
    </w:rPr>
  </w:style>
  <w:style w:type="paragraph" w:customStyle="1" w:styleId="b2">
    <w:name w:val="b2"/>
    <w:basedOn w:val="Normal"/>
    <w:rsid w:val="004C1BC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C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6621">
      <w:bodyDiv w:val="1"/>
      <w:marLeft w:val="0"/>
      <w:marRight w:val="0"/>
      <w:marTop w:val="0"/>
      <w:marBottom w:val="0"/>
      <w:divBdr>
        <w:top w:val="none" w:sz="0" w:space="0" w:color="auto"/>
        <w:left w:val="none" w:sz="0" w:space="0" w:color="auto"/>
        <w:bottom w:val="none" w:sz="0" w:space="0" w:color="auto"/>
        <w:right w:val="none" w:sz="0" w:space="0" w:color="auto"/>
      </w:divBdr>
    </w:div>
    <w:div w:id="11969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Turner</dc:creator>
  <cp:keywords/>
  <dc:description/>
  <cp:lastModifiedBy>Librarian UC</cp:lastModifiedBy>
  <cp:revision>7</cp:revision>
  <cp:lastPrinted>2023-06-07T14:37:00Z</cp:lastPrinted>
  <dcterms:created xsi:type="dcterms:W3CDTF">2023-05-11T14:48:00Z</dcterms:created>
  <dcterms:modified xsi:type="dcterms:W3CDTF">2023-06-07T14:38:00Z</dcterms:modified>
</cp:coreProperties>
</file>